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043" w:rsidRDefault="00E02043" w:rsidP="00E02043">
      <w:pPr>
        <w:jc w:val="both"/>
        <w:rPr>
          <w:sz w:val="24"/>
          <w:szCs w:val="24"/>
          <w:lang w:val="hr-HR"/>
        </w:rPr>
      </w:pPr>
      <w:bookmarkStart w:id="0" w:name="_GoBack"/>
      <w:r>
        <w:rPr>
          <w:sz w:val="24"/>
          <w:szCs w:val="24"/>
          <w:lang w:val="hr-HR"/>
        </w:rPr>
        <w:t xml:space="preserve">Viktor </w:t>
      </w:r>
      <w:proofErr w:type="spellStart"/>
      <w:r>
        <w:rPr>
          <w:sz w:val="24"/>
          <w:szCs w:val="24"/>
          <w:lang w:val="hr-HR"/>
        </w:rPr>
        <w:t>Milardić</w:t>
      </w:r>
      <w:proofErr w:type="spellEnd"/>
      <w:r>
        <w:rPr>
          <w:sz w:val="24"/>
          <w:szCs w:val="24"/>
          <w:lang w:val="hr-HR"/>
        </w:rPr>
        <w:t xml:space="preserve"> rođen je u </w:t>
      </w:r>
      <w:proofErr w:type="spellStart"/>
      <w:r>
        <w:rPr>
          <w:sz w:val="24"/>
          <w:szCs w:val="24"/>
          <w:lang w:val="hr-HR"/>
        </w:rPr>
        <w:t>Zavidovićima</w:t>
      </w:r>
      <w:proofErr w:type="spellEnd"/>
      <w:r>
        <w:rPr>
          <w:sz w:val="24"/>
          <w:szCs w:val="24"/>
          <w:lang w:val="hr-HR"/>
        </w:rPr>
        <w:t xml:space="preserve"> 1971. godine. Diplomirao je, magistrirao i doktorirao na Fakultetu elektrotehnike i računarstva u Zagrebu 1995., 2001. i 2005. godine.</w:t>
      </w:r>
    </w:p>
    <w:p w:rsidR="00E02043" w:rsidRDefault="00E02043" w:rsidP="00E02043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Ima tri godine radnog iskustva u distribuciji električne energije. Trenutno je izvanredni profesor na Zavodu za visoki napon i energetiku Fakulteta elektrotehnike i računarstva Sveučilišta u Zagrebu. Njegove glavne teme istraživanja su </w:t>
      </w:r>
      <w:proofErr w:type="spellStart"/>
      <w:r>
        <w:rPr>
          <w:sz w:val="24"/>
          <w:szCs w:val="24"/>
          <w:lang w:val="hr-HR"/>
        </w:rPr>
        <w:t>prenaponska</w:t>
      </w:r>
      <w:proofErr w:type="spellEnd"/>
      <w:r>
        <w:rPr>
          <w:sz w:val="24"/>
          <w:szCs w:val="24"/>
          <w:lang w:val="hr-HR"/>
        </w:rPr>
        <w:t xml:space="preserve"> i gromobranska zaštita, uzemljivači, elektromagnetska kompatibilnosti, kvaliteta električne energije i VN laboratorijska ispitivanja. Viktor </w:t>
      </w:r>
      <w:proofErr w:type="spellStart"/>
      <w:r>
        <w:rPr>
          <w:sz w:val="24"/>
          <w:szCs w:val="24"/>
          <w:lang w:val="hr-HR"/>
        </w:rPr>
        <w:t>Milardić</w:t>
      </w:r>
      <w:proofErr w:type="spellEnd"/>
      <w:r>
        <w:rPr>
          <w:sz w:val="24"/>
          <w:szCs w:val="24"/>
          <w:lang w:val="hr-HR"/>
        </w:rPr>
        <w:t xml:space="preserve"> je član IEEE i predsjednik SO C4 HRO CIGRÉ.</w:t>
      </w:r>
    </w:p>
    <w:bookmarkEnd w:id="0"/>
    <w:p w:rsidR="002B71A8" w:rsidRPr="00E02043" w:rsidRDefault="002B71A8" w:rsidP="00E02043"/>
    <w:sectPr w:rsidR="002B71A8" w:rsidRPr="00E02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E4C"/>
    <w:rsid w:val="002B71A8"/>
    <w:rsid w:val="00425E4C"/>
    <w:rsid w:val="00E02043"/>
    <w:rsid w:val="00FB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4BB656-DA92-41A1-8564-7A1AD5C8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42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B426C"/>
    <w:pPr>
      <w:jc w:val="both"/>
    </w:pPr>
    <w:rPr>
      <w:sz w:val="24"/>
      <w:lang w:val="hr-HR"/>
    </w:rPr>
  </w:style>
  <w:style w:type="character" w:customStyle="1" w:styleId="TijelotekstaChar">
    <w:name w:val="Tijelo teksta Char"/>
    <w:basedOn w:val="Zadanifontodlomka"/>
    <w:link w:val="Tijeloteksta"/>
    <w:rsid w:val="00FB426C"/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6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ACT Plavec</Company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</dc:creator>
  <cp:keywords/>
  <dc:description/>
  <cp:lastModifiedBy>Ruzica</cp:lastModifiedBy>
  <cp:revision>2</cp:revision>
  <dcterms:created xsi:type="dcterms:W3CDTF">2015-12-10T08:38:00Z</dcterms:created>
  <dcterms:modified xsi:type="dcterms:W3CDTF">2015-12-10T08:38:00Z</dcterms:modified>
</cp:coreProperties>
</file>